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84BDA" w14:textId="62EF4010" w:rsidR="004D7DCF" w:rsidRDefault="00193D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References</w:t>
      </w:r>
    </w:p>
    <w:p w14:paraId="4647D721" w14:textId="77777777" w:rsidR="00193D4E" w:rsidRDefault="00193D4E">
      <w:pPr>
        <w:rPr>
          <w:rFonts w:ascii="Times New Roman" w:hAnsi="Times New Roman" w:cs="Times New Roman"/>
          <w:sz w:val="28"/>
          <w:szCs w:val="28"/>
        </w:rPr>
      </w:pPr>
    </w:p>
    <w:p w14:paraId="79592436" w14:textId="77777777" w:rsidR="00193D4E" w:rsidRPr="00193D4E" w:rsidRDefault="00193D4E" w:rsidP="00193D4E">
      <w:pPr>
        <w:rPr>
          <w:rFonts w:ascii="Times New Roman" w:hAnsi="Times New Roman" w:cs="Times New Roman"/>
          <w:sz w:val="28"/>
          <w:szCs w:val="28"/>
        </w:rPr>
      </w:pPr>
      <w:r w:rsidRPr="00193D4E">
        <w:rPr>
          <w:rFonts w:ascii="Times New Roman" w:hAnsi="Times New Roman" w:cs="Times New Roman"/>
          <w:sz w:val="28"/>
          <w:szCs w:val="28"/>
        </w:rPr>
        <w:t xml:space="preserve">[1] Groenewegen A, Rutten FH, </w:t>
      </w:r>
      <w:proofErr w:type="spellStart"/>
      <w:r w:rsidRPr="00193D4E">
        <w:rPr>
          <w:rFonts w:ascii="Times New Roman" w:hAnsi="Times New Roman" w:cs="Times New Roman"/>
          <w:sz w:val="28"/>
          <w:szCs w:val="28"/>
        </w:rPr>
        <w:t>Mosterd</w:t>
      </w:r>
      <w:proofErr w:type="spellEnd"/>
      <w:r w:rsidRPr="00193D4E">
        <w:rPr>
          <w:rFonts w:ascii="Times New Roman" w:hAnsi="Times New Roman" w:cs="Times New Roman"/>
          <w:sz w:val="28"/>
          <w:szCs w:val="28"/>
        </w:rPr>
        <w:t xml:space="preserve"> A, Hoes AW. Epidemiology of Heart Failure. European Journal of Heart Failure. 2020;22(8):1342-1356. doi:10.1002/ejhf.1858</w:t>
      </w:r>
    </w:p>
    <w:p w14:paraId="6BCF1184" w14:textId="77777777" w:rsidR="00193D4E" w:rsidRPr="00193D4E" w:rsidRDefault="00193D4E" w:rsidP="00193D4E">
      <w:pPr>
        <w:rPr>
          <w:rFonts w:ascii="Times New Roman" w:hAnsi="Times New Roman" w:cs="Times New Roman"/>
          <w:sz w:val="28"/>
          <w:szCs w:val="28"/>
        </w:rPr>
      </w:pPr>
    </w:p>
    <w:p w14:paraId="01DFF65C" w14:textId="77777777" w:rsidR="00193D4E" w:rsidRPr="00193D4E" w:rsidRDefault="00193D4E" w:rsidP="00193D4E">
      <w:pPr>
        <w:rPr>
          <w:rFonts w:ascii="Times New Roman" w:hAnsi="Times New Roman" w:cs="Times New Roman"/>
          <w:sz w:val="28"/>
          <w:szCs w:val="28"/>
        </w:rPr>
      </w:pPr>
      <w:r w:rsidRPr="00193D4E">
        <w:rPr>
          <w:rFonts w:ascii="Times New Roman" w:hAnsi="Times New Roman" w:cs="Times New Roman"/>
          <w:sz w:val="28"/>
          <w:szCs w:val="28"/>
        </w:rPr>
        <w:t xml:space="preserve">[2] Benjamin EJ, Blaha MJ, </w:t>
      </w:r>
      <w:proofErr w:type="spellStart"/>
      <w:r w:rsidRPr="00193D4E">
        <w:rPr>
          <w:rFonts w:ascii="Times New Roman" w:hAnsi="Times New Roman" w:cs="Times New Roman"/>
          <w:sz w:val="28"/>
          <w:szCs w:val="28"/>
        </w:rPr>
        <w:t>Chiuve</w:t>
      </w:r>
      <w:proofErr w:type="spellEnd"/>
      <w:r w:rsidRPr="00193D4E">
        <w:rPr>
          <w:rFonts w:ascii="Times New Roman" w:hAnsi="Times New Roman" w:cs="Times New Roman"/>
          <w:sz w:val="28"/>
          <w:szCs w:val="28"/>
        </w:rPr>
        <w:t xml:space="preserve"> SE, et al. </w:t>
      </w:r>
      <w:proofErr w:type="gramStart"/>
      <w:r w:rsidRPr="00193D4E">
        <w:rPr>
          <w:rFonts w:ascii="Times New Roman" w:hAnsi="Times New Roman" w:cs="Times New Roman"/>
          <w:sz w:val="28"/>
          <w:szCs w:val="28"/>
        </w:rPr>
        <w:t>Heart disease</w:t>
      </w:r>
      <w:proofErr w:type="gramEnd"/>
      <w:r w:rsidRPr="00193D4E">
        <w:rPr>
          <w:rFonts w:ascii="Times New Roman" w:hAnsi="Times New Roman" w:cs="Times New Roman"/>
          <w:sz w:val="28"/>
          <w:szCs w:val="28"/>
        </w:rPr>
        <w:t xml:space="preserve"> and stroke statistics—2017 update: A report from the American Heart Association. Circulation. 2017;135(10). doi:10.1161/cir.0000000000000485</w:t>
      </w:r>
    </w:p>
    <w:p w14:paraId="07FACF36" w14:textId="77777777" w:rsidR="00193D4E" w:rsidRPr="00193D4E" w:rsidRDefault="00193D4E" w:rsidP="00193D4E">
      <w:pPr>
        <w:rPr>
          <w:rFonts w:ascii="Times New Roman" w:hAnsi="Times New Roman" w:cs="Times New Roman"/>
          <w:sz w:val="28"/>
          <w:szCs w:val="28"/>
        </w:rPr>
      </w:pPr>
    </w:p>
    <w:p w14:paraId="3BEC0F67" w14:textId="77777777" w:rsidR="00193D4E" w:rsidRPr="00193D4E" w:rsidRDefault="00193D4E" w:rsidP="00193D4E">
      <w:pPr>
        <w:rPr>
          <w:rFonts w:ascii="Times New Roman" w:hAnsi="Times New Roman" w:cs="Times New Roman"/>
          <w:sz w:val="28"/>
          <w:szCs w:val="28"/>
        </w:rPr>
      </w:pPr>
      <w:r w:rsidRPr="00193D4E">
        <w:rPr>
          <w:rFonts w:ascii="Times New Roman" w:hAnsi="Times New Roman" w:cs="Times New Roman"/>
          <w:sz w:val="28"/>
          <w:szCs w:val="28"/>
        </w:rPr>
        <w:t xml:space="preserve">[3] Abraham WT, Lindenfeld JA, Reddy VY, et al. A randomized controlled trial to evaluate the safety and eﬃcacy of cardiac contractility modulation in patients with moderately reduced left ventricular ejection fraction and a narrow QRS duration: Study rationale and design. Journal of Cardiac Failure. 2015;21(1):16-23. </w:t>
      </w:r>
      <w:proofErr w:type="gramStart"/>
      <w:r w:rsidRPr="00193D4E">
        <w:rPr>
          <w:rFonts w:ascii="Times New Roman" w:hAnsi="Times New Roman" w:cs="Times New Roman"/>
          <w:sz w:val="28"/>
          <w:szCs w:val="28"/>
        </w:rPr>
        <w:t>doi:10.1016/j.cardfail</w:t>
      </w:r>
      <w:proofErr w:type="gramEnd"/>
      <w:r w:rsidRPr="00193D4E">
        <w:rPr>
          <w:rFonts w:ascii="Times New Roman" w:hAnsi="Times New Roman" w:cs="Times New Roman"/>
          <w:sz w:val="28"/>
          <w:szCs w:val="28"/>
        </w:rPr>
        <w:t>.2014.09.011</w:t>
      </w:r>
    </w:p>
    <w:p w14:paraId="6A17C982" w14:textId="77777777" w:rsidR="00193D4E" w:rsidRPr="00193D4E" w:rsidRDefault="00193D4E" w:rsidP="00193D4E">
      <w:pPr>
        <w:rPr>
          <w:rFonts w:ascii="Times New Roman" w:hAnsi="Times New Roman" w:cs="Times New Roman"/>
          <w:sz w:val="28"/>
          <w:szCs w:val="28"/>
        </w:rPr>
      </w:pPr>
    </w:p>
    <w:p w14:paraId="2D9A6EBF" w14:textId="77777777" w:rsidR="00193D4E" w:rsidRPr="00193D4E" w:rsidRDefault="00193D4E" w:rsidP="00193D4E">
      <w:pPr>
        <w:rPr>
          <w:rFonts w:ascii="Times New Roman" w:hAnsi="Times New Roman" w:cs="Times New Roman"/>
          <w:sz w:val="28"/>
          <w:szCs w:val="28"/>
        </w:rPr>
      </w:pPr>
      <w:r w:rsidRPr="00193D4E">
        <w:rPr>
          <w:rFonts w:ascii="Times New Roman" w:hAnsi="Times New Roman" w:cs="Times New Roman"/>
          <w:sz w:val="28"/>
          <w:szCs w:val="28"/>
        </w:rPr>
        <w:t xml:space="preserve">[4] </w:t>
      </w:r>
      <w:proofErr w:type="spellStart"/>
      <w:r w:rsidRPr="00193D4E">
        <w:rPr>
          <w:rFonts w:ascii="Times New Roman" w:hAnsi="Times New Roman" w:cs="Times New Roman"/>
          <w:sz w:val="28"/>
          <w:szCs w:val="28"/>
        </w:rPr>
        <w:t>Kuschyk</w:t>
      </w:r>
      <w:proofErr w:type="spellEnd"/>
      <w:r w:rsidRPr="00193D4E">
        <w:rPr>
          <w:rFonts w:ascii="Times New Roman" w:hAnsi="Times New Roman" w:cs="Times New Roman"/>
          <w:sz w:val="28"/>
          <w:szCs w:val="28"/>
        </w:rPr>
        <w:t xml:space="preserve"> J, Falk P, </w:t>
      </w:r>
      <w:proofErr w:type="spellStart"/>
      <w:r w:rsidRPr="00193D4E">
        <w:rPr>
          <w:rFonts w:ascii="Times New Roman" w:hAnsi="Times New Roman" w:cs="Times New Roman"/>
          <w:sz w:val="28"/>
          <w:szCs w:val="28"/>
        </w:rPr>
        <w:t>Demming</w:t>
      </w:r>
      <w:proofErr w:type="spellEnd"/>
      <w:r w:rsidRPr="00193D4E">
        <w:rPr>
          <w:rFonts w:ascii="Times New Roman" w:hAnsi="Times New Roman" w:cs="Times New Roman"/>
          <w:sz w:val="28"/>
          <w:szCs w:val="28"/>
        </w:rPr>
        <w:t xml:space="preserve"> T, et al. Long-term clinical experience with cardiac contractility modulation therapy delivered by the optimizer smart system. European Journal of Heart Failure. 2021.doi:10.1002/ejhf.2202</w:t>
      </w:r>
    </w:p>
    <w:p w14:paraId="18976C28" w14:textId="77777777" w:rsidR="00193D4E" w:rsidRPr="00193D4E" w:rsidRDefault="00193D4E" w:rsidP="00193D4E">
      <w:pPr>
        <w:rPr>
          <w:rFonts w:ascii="Times New Roman" w:hAnsi="Times New Roman" w:cs="Times New Roman"/>
          <w:sz w:val="28"/>
          <w:szCs w:val="28"/>
        </w:rPr>
      </w:pPr>
    </w:p>
    <w:p w14:paraId="3563EAA3" w14:textId="041CFB0C" w:rsidR="00193D4E" w:rsidRPr="00193D4E" w:rsidRDefault="00193D4E" w:rsidP="00193D4E">
      <w:pPr>
        <w:rPr>
          <w:rFonts w:ascii="Times New Roman" w:hAnsi="Times New Roman" w:cs="Times New Roman"/>
          <w:sz w:val="28"/>
          <w:szCs w:val="28"/>
        </w:rPr>
      </w:pPr>
      <w:r w:rsidRPr="00193D4E">
        <w:rPr>
          <w:rFonts w:ascii="Times New Roman" w:hAnsi="Times New Roman" w:cs="Times New Roman"/>
          <w:sz w:val="28"/>
          <w:szCs w:val="28"/>
        </w:rPr>
        <w:t xml:space="preserve">[5] Abraham WT, </w:t>
      </w:r>
      <w:proofErr w:type="spellStart"/>
      <w:r w:rsidRPr="00193D4E">
        <w:rPr>
          <w:rFonts w:ascii="Times New Roman" w:hAnsi="Times New Roman" w:cs="Times New Roman"/>
          <w:sz w:val="28"/>
          <w:szCs w:val="28"/>
        </w:rPr>
        <w:t>Burkhoﬀ</w:t>
      </w:r>
      <w:proofErr w:type="spellEnd"/>
      <w:r w:rsidRPr="00193D4E">
        <w:rPr>
          <w:rFonts w:ascii="Times New Roman" w:hAnsi="Times New Roman" w:cs="Times New Roman"/>
          <w:sz w:val="28"/>
          <w:szCs w:val="28"/>
        </w:rPr>
        <w:t xml:space="preserve"> D, </w:t>
      </w:r>
      <w:proofErr w:type="spellStart"/>
      <w:r w:rsidRPr="00193D4E">
        <w:rPr>
          <w:rFonts w:ascii="Times New Roman" w:hAnsi="Times New Roman" w:cs="Times New Roman"/>
          <w:sz w:val="28"/>
          <w:szCs w:val="28"/>
        </w:rPr>
        <w:t>Nademanee</w:t>
      </w:r>
      <w:proofErr w:type="spellEnd"/>
      <w:r w:rsidRPr="00193D4E">
        <w:rPr>
          <w:rFonts w:ascii="Times New Roman" w:hAnsi="Times New Roman" w:cs="Times New Roman"/>
          <w:sz w:val="28"/>
          <w:szCs w:val="28"/>
        </w:rPr>
        <w:t xml:space="preserve"> K, et al. A randomized controlled trial to evaluate the safety and eﬃcacy of cardiac contractility modulation in patients with systolic heart failure: Rationale, design, and Baseline Patient Characteristics. American Heart Journal. 2008;156(4). </w:t>
      </w:r>
      <w:proofErr w:type="gramStart"/>
      <w:r w:rsidRPr="00193D4E">
        <w:rPr>
          <w:rFonts w:ascii="Times New Roman" w:hAnsi="Times New Roman" w:cs="Times New Roman"/>
          <w:sz w:val="28"/>
          <w:szCs w:val="28"/>
        </w:rPr>
        <w:t>doi:10.1016/j.ahj</w:t>
      </w:r>
      <w:proofErr w:type="gramEnd"/>
      <w:r w:rsidRPr="00193D4E">
        <w:rPr>
          <w:rFonts w:ascii="Times New Roman" w:hAnsi="Times New Roman" w:cs="Times New Roman"/>
          <w:sz w:val="28"/>
          <w:szCs w:val="28"/>
        </w:rPr>
        <w:t>.2008.05.019</w:t>
      </w:r>
    </w:p>
    <w:sectPr w:rsidR="00193D4E" w:rsidRPr="00193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Q2MTQ3MrYwNLc0NjZX0lEKTi0uzszPAykwrAUAvwsgESwAAAA="/>
  </w:docVars>
  <w:rsids>
    <w:rsidRoot w:val="00193D4E"/>
    <w:rsid w:val="00193D4E"/>
    <w:rsid w:val="004D7DCF"/>
    <w:rsid w:val="007C4062"/>
    <w:rsid w:val="00E8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29C36"/>
  <w15:chartTrackingRefBased/>
  <w15:docId w15:val="{36B7E942-0E24-4047-AE9A-EFAD100C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Segal</dc:creator>
  <cp:keywords/>
  <dc:description/>
  <cp:lastModifiedBy>Ian Segal</cp:lastModifiedBy>
  <cp:revision>1</cp:revision>
  <dcterms:created xsi:type="dcterms:W3CDTF">2023-05-23T18:55:00Z</dcterms:created>
  <dcterms:modified xsi:type="dcterms:W3CDTF">2023-05-23T18:56:00Z</dcterms:modified>
</cp:coreProperties>
</file>